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F9AD" w14:textId="366FF0B3" w:rsidR="000B6B9A" w:rsidRPr="00F36161" w:rsidRDefault="000B6B9A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 xml:space="preserve">Progetto di </w:t>
      </w:r>
      <w:r w:rsidR="0047639D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F36161">
        <w:rPr>
          <w:rFonts w:ascii="Times New Roman" w:hAnsi="Times New Roman" w:cs="Times New Roman"/>
          <w:b/>
          <w:bCs/>
          <w:sz w:val="22"/>
          <w:szCs w:val="22"/>
        </w:rPr>
        <w:t xml:space="preserve">icerca e piano attività </w:t>
      </w:r>
    </w:p>
    <w:p w14:paraId="305488FB" w14:textId="518B8A98" w:rsidR="00B44ED6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Assegno di ricerca</w:t>
      </w:r>
      <w:r w:rsidRPr="00F36161">
        <w:rPr>
          <w:rFonts w:ascii="Times New Roman" w:hAnsi="Times New Roman" w:cs="Times New Roman"/>
          <w:sz w:val="22"/>
          <w:szCs w:val="22"/>
        </w:rPr>
        <w:t xml:space="preserve"> </w:t>
      </w:r>
      <w:r w:rsidR="006B33DD" w:rsidRPr="006B33DD">
        <w:rPr>
          <w:rFonts w:ascii="Times New Roman" w:hAnsi="Times New Roman" w:cs="Times New Roman"/>
          <w:sz w:val="22"/>
          <w:szCs w:val="22"/>
        </w:rPr>
        <w:t>Modelli e strumenti decisionali per il controllo e l'ottimizzazione di sistemi logistici sostenibili per prodotti deperibili</w:t>
      </w:r>
    </w:p>
    <w:p w14:paraId="4AE43866" w14:textId="77777777" w:rsidR="00B44ED6" w:rsidRPr="00F36161" w:rsidRDefault="00B44ED6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D3F01" w14:textId="7CD87B90" w:rsidR="00CB2DE8" w:rsidRDefault="00F36161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Tale progetto di ricerca si inserisce all’interno del</w:t>
      </w:r>
      <w:r w:rsidR="00B368EB">
        <w:rPr>
          <w:rFonts w:ascii="Times New Roman" w:hAnsi="Times New Roman" w:cs="Times New Roman"/>
          <w:sz w:val="22"/>
          <w:szCs w:val="22"/>
        </w:rPr>
        <w:t>le tematiche</w:t>
      </w:r>
      <w:r>
        <w:rPr>
          <w:rFonts w:ascii="Times New Roman" w:hAnsi="Times New Roman" w:cs="Times New Roman"/>
          <w:sz w:val="22"/>
          <w:szCs w:val="22"/>
        </w:rPr>
        <w:t xml:space="preserve"> ricerca industriale e delle attività di trasferimento tecnologico </w:t>
      </w:r>
      <w:r w:rsidR="000F77F1">
        <w:rPr>
          <w:rFonts w:ascii="Times New Roman" w:hAnsi="Times New Roman" w:cs="Times New Roman"/>
          <w:sz w:val="22"/>
          <w:szCs w:val="22"/>
        </w:rPr>
        <w:t xml:space="preserve">del Dipartimento di Ingegneria Industriale (DIN) </w:t>
      </w:r>
      <w:r>
        <w:rPr>
          <w:rFonts w:ascii="Times New Roman" w:hAnsi="Times New Roman" w:cs="Times New Roman"/>
          <w:sz w:val="22"/>
          <w:szCs w:val="22"/>
        </w:rPr>
        <w:t>verso le aziende del territorio</w:t>
      </w:r>
      <w:r w:rsidR="006B33DD">
        <w:rPr>
          <w:rFonts w:ascii="Times New Roman" w:hAnsi="Times New Roman" w:cs="Times New Roman"/>
          <w:sz w:val="22"/>
          <w:szCs w:val="22"/>
        </w:rPr>
        <w:t xml:space="preserve"> con particolare riferimento a tre settori, quello della logistica, dell’industria alimentare e del packaging, fortemente correlati e trainanti per l’economia regionale e nazionale.</w:t>
      </w:r>
      <w:r w:rsidR="00B368EB">
        <w:rPr>
          <w:rFonts w:ascii="Times New Roman" w:hAnsi="Times New Roman" w:cs="Times New Roman"/>
          <w:sz w:val="22"/>
          <w:szCs w:val="22"/>
        </w:rPr>
        <w:t xml:space="preserve"> Tra queste </w:t>
      </w:r>
      <w:r w:rsidR="006B33DD">
        <w:rPr>
          <w:rFonts w:ascii="Times New Roman" w:hAnsi="Times New Roman" w:cs="Times New Roman"/>
          <w:sz w:val="22"/>
          <w:szCs w:val="22"/>
        </w:rPr>
        <w:t xml:space="preserve">si citano </w:t>
      </w:r>
      <w:r w:rsidR="00253FCE">
        <w:rPr>
          <w:rFonts w:ascii="Times New Roman" w:hAnsi="Times New Roman" w:cs="Times New Roman"/>
          <w:sz w:val="22"/>
          <w:szCs w:val="22"/>
        </w:rPr>
        <w:t>CAMST</w:t>
      </w:r>
      <w:r w:rsidR="0047639D">
        <w:rPr>
          <w:rFonts w:ascii="Times New Roman" w:hAnsi="Times New Roman" w:cs="Times New Roman"/>
          <w:sz w:val="22"/>
          <w:szCs w:val="22"/>
        </w:rPr>
        <w:t xml:space="preserve"> – </w:t>
      </w:r>
      <w:r w:rsidR="00253FCE" w:rsidRPr="00B368EB">
        <w:rPr>
          <w:rFonts w:ascii="Times New Roman" w:hAnsi="Times New Roman" w:cs="Times New Roman"/>
          <w:sz w:val="22"/>
          <w:szCs w:val="22"/>
        </w:rPr>
        <w:t xml:space="preserve">La Ristorazione Italiana </w:t>
      </w:r>
      <w:proofErr w:type="spellStart"/>
      <w:r w:rsidR="00253FCE" w:rsidRPr="00B368EB">
        <w:rPr>
          <w:rFonts w:ascii="Times New Roman" w:hAnsi="Times New Roman" w:cs="Times New Roman"/>
          <w:sz w:val="22"/>
          <w:szCs w:val="22"/>
        </w:rPr>
        <w:t>Soc</w:t>
      </w:r>
      <w:proofErr w:type="spellEnd"/>
      <w:r w:rsidR="00253FCE" w:rsidRPr="00B368EB">
        <w:rPr>
          <w:rFonts w:ascii="Times New Roman" w:hAnsi="Times New Roman" w:cs="Times New Roman"/>
          <w:sz w:val="22"/>
          <w:szCs w:val="22"/>
        </w:rPr>
        <w:t xml:space="preserve">. Coop. </w:t>
      </w:r>
      <w:r w:rsidR="00253FCE">
        <w:rPr>
          <w:rFonts w:ascii="Times New Roman" w:hAnsi="Times New Roman" w:cs="Times New Roman"/>
          <w:sz w:val="22"/>
          <w:szCs w:val="22"/>
        </w:rPr>
        <w:t>con le sue numerosi sedi operative sparse nel territorio (Bologna, Verona, Parma, etc.),</w:t>
      </w:r>
      <w:r w:rsidR="006B33DD" w:rsidRPr="006B33DD">
        <w:rPr>
          <w:rFonts w:ascii="Times New Roman" w:hAnsi="Times New Roman" w:cs="Times New Roman"/>
          <w:sz w:val="22"/>
          <w:szCs w:val="22"/>
        </w:rPr>
        <w:t xml:space="preserve"> </w:t>
      </w:r>
      <w:r w:rsidR="006B33DD">
        <w:rPr>
          <w:rFonts w:ascii="Times New Roman" w:hAnsi="Times New Roman" w:cs="Times New Roman"/>
          <w:sz w:val="22"/>
          <w:szCs w:val="22"/>
        </w:rPr>
        <w:t>CPR System (Ferrara ed altre sedi operative in Italia)</w:t>
      </w:r>
      <w:r w:rsidR="006B33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53FCE">
        <w:rPr>
          <w:rFonts w:ascii="Times New Roman" w:hAnsi="Times New Roman" w:cs="Times New Roman"/>
          <w:sz w:val="22"/>
          <w:szCs w:val="22"/>
        </w:rPr>
        <w:t>One</w:t>
      </w:r>
      <w:r w:rsidR="0047639D">
        <w:rPr>
          <w:rFonts w:ascii="Times New Roman" w:hAnsi="Times New Roman" w:cs="Times New Roman"/>
          <w:sz w:val="22"/>
          <w:szCs w:val="22"/>
        </w:rPr>
        <w:t>E</w:t>
      </w:r>
      <w:r w:rsidR="00253FCE">
        <w:rPr>
          <w:rFonts w:ascii="Times New Roman" w:hAnsi="Times New Roman" w:cs="Times New Roman"/>
          <w:sz w:val="22"/>
          <w:szCs w:val="22"/>
        </w:rPr>
        <w:t>xpress</w:t>
      </w:r>
      <w:proofErr w:type="spellEnd"/>
      <w:r w:rsidR="00253FCE">
        <w:rPr>
          <w:rFonts w:ascii="Times New Roman" w:hAnsi="Times New Roman" w:cs="Times New Roman"/>
          <w:sz w:val="22"/>
          <w:szCs w:val="22"/>
        </w:rPr>
        <w:t xml:space="preserve"> Italia Spa (in particolare la sede di Bologna), </w:t>
      </w:r>
      <w:proofErr w:type="spellStart"/>
      <w:r w:rsidR="006B33DD">
        <w:rPr>
          <w:rFonts w:ascii="Times New Roman" w:hAnsi="Times New Roman" w:cs="Times New Roman"/>
          <w:sz w:val="22"/>
          <w:szCs w:val="22"/>
        </w:rPr>
        <w:t>DueTorri</w:t>
      </w:r>
      <w:proofErr w:type="spellEnd"/>
      <w:r w:rsidR="006B33DD">
        <w:rPr>
          <w:rFonts w:ascii="Times New Roman" w:hAnsi="Times New Roman" w:cs="Times New Roman"/>
          <w:sz w:val="22"/>
          <w:szCs w:val="22"/>
        </w:rPr>
        <w:t xml:space="preserve"> Spa </w:t>
      </w:r>
      <w:r w:rsidR="00253FCE">
        <w:rPr>
          <w:rFonts w:ascii="Times New Roman" w:hAnsi="Times New Roman" w:cs="Times New Roman"/>
          <w:sz w:val="22"/>
          <w:szCs w:val="22"/>
        </w:rPr>
        <w:t xml:space="preserve">(Bologna e </w:t>
      </w:r>
      <w:r w:rsidR="006B33DD">
        <w:rPr>
          <w:rFonts w:ascii="Times New Roman" w:hAnsi="Times New Roman" w:cs="Times New Roman"/>
          <w:sz w:val="22"/>
          <w:szCs w:val="22"/>
        </w:rPr>
        <w:t>Minerbio</w:t>
      </w:r>
      <w:r w:rsidR="00253FCE">
        <w:rPr>
          <w:rFonts w:ascii="Times New Roman" w:hAnsi="Times New Roman" w:cs="Times New Roman"/>
          <w:sz w:val="22"/>
          <w:szCs w:val="22"/>
        </w:rPr>
        <w:t>),</w:t>
      </w:r>
      <w:r w:rsidR="006B33DD">
        <w:rPr>
          <w:rFonts w:ascii="Times New Roman" w:hAnsi="Times New Roman" w:cs="Times New Roman"/>
          <w:sz w:val="22"/>
          <w:szCs w:val="22"/>
        </w:rPr>
        <w:t xml:space="preserve"> INFIA Srl (Romagna), Lavazza Spa (Torino)</w:t>
      </w:r>
      <w:r w:rsidR="00253FCE">
        <w:rPr>
          <w:rFonts w:ascii="Times New Roman" w:hAnsi="Times New Roman" w:cs="Times New Roman"/>
          <w:sz w:val="22"/>
          <w:szCs w:val="22"/>
        </w:rPr>
        <w:t>.</w:t>
      </w:r>
      <w:r w:rsidR="00CD73B5" w:rsidRPr="00F361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B12F14" w14:textId="0F7EA5D3" w:rsidR="00CD73B5" w:rsidRPr="00F36161" w:rsidRDefault="00CB2DE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progetto di ricerca proposto </w:t>
      </w:r>
      <w:r w:rsidR="0047639D">
        <w:rPr>
          <w:rFonts w:ascii="Times New Roman" w:hAnsi="Times New Roman" w:cs="Times New Roman"/>
          <w:sz w:val="22"/>
          <w:szCs w:val="22"/>
        </w:rPr>
        <w:t xml:space="preserve">prevede </w:t>
      </w:r>
      <w:r w:rsidR="00253FCE">
        <w:rPr>
          <w:rFonts w:ascii="Times New Roman" w:hAnsi="Times New Roman" w:cs="Times New Roman"/>
          <w:sz w:val="22"/>
          <w:szCs w:val="22"/>
        </w:rPr>
        <w:t>la</w:t>
      </w:r>
      <w:r w:rsidR="003720E7">
        <w:rPr>
          <w:rFonts w:ascii="Times New Roman" w:hAnsi="Times New Roman" w:cs="Times New Roman"/>
          <w:sz w:val="22"/>
          <w:szCs w:val="22"/>
        </w:rPr>
        <w:t xml:space="preserve"> mappatura </w:t>
      </w:r>
      <w:r w:rsidR="004E5B38">
        <w:rPr>
          <w:rFonts w:ascii="Times New Roman" w:hAnsi="Times New Roman" w:cs="Times New Roman"/>
          <w:sz w:val="22"/>
          <w:szCs w:val="22"/>
        </w:rPr>
        <w:t xml:space="preserve">“sul campo” </w:t>
      </w:r>
      <w:r w:rsidR="003720E7">
        <w:rPr>
          <w:rFonts w:ascii="Times New Roman" w:hAnsi="Times New Roman" w:cs="Times New Roman"/>
          <w:sz w:val="22"/>
          <w:szCs w:val="22"/>
        </w:rPr>
        <w:t>dei processi logistici d</w:t>
      </w:r>
      <w:r w:rsidR="00253FCE">
        <w:rPr>
          <w:rFonts w:ascii="Times New Roman" w:hAnsi="Times New Roman" w:cs="Times New Roman"/>
          <w:sz w:val="22"/>
          <w:szCs w:val="22"/>
        </w:rPr>
        <w:t>i filiera</w:t>
      </w:r>
      <w:r w:rsidR="003720E7">
        <w:rPr>
          <w:rFonts w:ascii="Times New Roman" w:hAnsi="Times New Roman" w:cs="Times New Roman"/>
          <w:sz w:val="22"/>
          <w:szCs w:val="22"/>
        </w:rPr>
        <w:t xml:space="preserve">, </w:t>
      </w:r>
      <w:r w:rsidR="008A231C">
        <w:rPr>
          <w:rFonts w:ascii="Times New Roman" w:hAnsi="Times New Roman" w:cs="Times New Roman"/>
          <w:sz w:val="22"/>
          <w:szCs w:val="22"/>
        </w:rPr>
        <w:t>il</w:t>
      </w:r>
      <w:r w:rsidR="003720E7">
        <w:rPr>
          <w:rFonts w:ascii="Times New Roman" w:hAnsi="Times New Roman" w:cs="Times New Roman"/>
          <w:sz w:val="22"/>
          <w:szCs w:val="22"/>
        </w:rPr>
        <w:t xml:space="preserve"> monitoraggio</w:t>
      </w:r>
      <w:r w:rsidR="0047639D">
        <w:rPr>
          <w:rFonts w:ascii="Times New Roman" w:hAnsi="Times New Roman" w:cs="Times New Roman"/>
          <w:sz w:val="22"/>
          <w:szCs w:val="22"/>
        </w:rPr>
        <w:t xml:space="preserve"> delle </w:t>
      </w:r>
      <w:proofErr w:type="spellStart"/>
      <w:r w:rsidR="008A231C">
        <w:rPr>
          <w:rFonts w:ascii="Times New Roman" w:hAnsi="Times New Roman" w:cs="Times New Roman"/>
          <w:sz w:val="22"/>
          <w:szCs w:val="22"/>
        </w:rPr>
        <w:t>operations</w:t>
      </w:r>
      <w:proofErr w:type="spellEnd"/>
      <w:r w:rsidR="0047639D">
        <w:rPr>
          <w:rFonts w:ascii="Times New Roman" w:hAnsi="Times New Roman" w:cs="Times New Roman"/>
          <w:sz w:val="22"/>
          <w:szCs w:val="22"/>
        </w:rPr>
        <w:t xml:space="preserve"> e degli stress ambientali</w:t>
      </w:r>
      <w:r w:rsidR="003720E7">
        <w:rPr>
          <w:rFonts w:ascii="Times New Roman" w:hAnsi="Times New Roman" w:cs="Times New Roman"/>
          <w:sz w:val="22"/>
          <w:szCs w:val="22"/>
        </w:rPr>
        <w:t xml:space="preserve">, </w:t>
      </w:r>
      <w:r w:rsidR="008A231C">
        <w:rPr>
          <w:rFonts w:ascii="Times New Roman" w:hAnsi="Times New Roman" w:cs="Times New Roman"/>
          <w:sz w:val="22"/>
          <w:szCs w:val="22"/>
        </w:rPr>
        <w:t>l</w:t>
      </w:r>
      <w:r w:rsidR="0047639D">
        <w:rPr>
          <w:rFonts w:ascii="Times New Roman" w:hAnsi="Times New Roman" w:cs="Times New Roman"/>
          <w:sz w:val="22"/>
          <w:szCs w:val="22"/>
        </w:rPr>
        <w:t>a raccolta dati per il tracking</w:t>
      </w:r>
      <w:r w:rsidR="003720E7">
        <w:rPr>
          <w:rFonts w:ascii="Times New Roman" w:hAnsi="Times New Roman" w:cs="Times New Roman"/>
          <w:sz w:val="22"/>
          <w:szCs w:val="22"/>
        </w:rPr>
        <w:t xml:space="preserve"> dei flussi e degli impatti logistici, </w:t>
      </w:r>
      <w:r w:rsidR="006B33DD">
        <w:rPr>
          <w:rFonts w:ascii="Times New Roman" w:hAnsi="Times New Roman" w:cs="Times New Roman"/>
          <w:sz w:val="22"/>
          <w:szCs w:val="22"/>
        </w:rPr>
        <w:t>la modellazione di sistemi logistici per prodotti deperibili</w:t>
      </w:r>
      <w:r w:rsidR="003720E7">
        <w:rPr>
          <w:rFonts w:ascii="Times New Roman" w:hAnsi="Times New Roman" w:cs="Times New Roman"/>
          <w:sz w:val="22"/>
          <w:szCs w:val="22"/>
        </w:rPr>
        <w:t xml:space="preserve"> e</w:t>
      </w:r>
      <w:r w:rsidR="008A231C">
        <w:rPr>
          <w:rFonts w:ascii="Times New Roman" w:hAnsi="Times New Roman" w:cs="Times New Roman"/>
          <w:sz w:val="22"/>
          <w:szCs w:val="22"/>
        </w:rPr>
        <w:t xml:space="preserve"> la progettazione, sviluppo, applicazione di</w:t>
      </w:r>
      <w:r w:rsidR="003720E7">
        <w:rPr>
          <w:rFonts w:ascii="Times New Roman" w:hAnsi="Times New Roman" w:cs="Times New Roman"/>
          <w:sz w:val="22"/>
          <w:szCs w:val="22"/>
        </w:rPr>
        <w:t xml:space="preserve"> strumenti </w:t>
      </w:r>
      <w:r w:rsidR="008A231C">
        <w:rPr>
          <w:rFonts w:ascii="Times New Roman" w:hAnsi="Times New Roman" w:cs="Times New Roman"/>
          <w:sz w:val="22"/>
          <w:szCs w:val="22"/>
        </w:rPr>
        <w:t>di supporto decisionale orientati alla simulazione ed ottimizzazione di tali sistemi logistici</w:t>
      </w:r>
      <w:r w:rsidR="002A2EC9" w:rsidRPr="00F36161">
        <w:rPr>
          <w:rFonts w:ascii="Times New Roman" w:hAnsi="Times New Roman" w:cs="Times New Roman"/>
          <w:sz w:val="22"/>
          <w:szCs w:val="22"/>
        </w:rPr>
        <w:t>.</w:t>
      </w:r>
    </w:p>
    <w:p w14:paraId="0071696C" w14:textId="525812A1" w:rsidR="006313EC" w:rsidRDefault="004E5B3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finalità dell’assegno di ricerca </w:t>
      </w:r>
      <w:r w:rsidR="008A231C">
        <w:rPr>
          <w:rFonts w:ascii="Times New Roman" w:hAnsi="Times New Roman" w:cs="Times New Roman"/>
          <w:sz w:val="22"/>
          <w:szCs w:val="22"/>
        </w:rPr>
        <w:t>riguardano 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231C">
        <w:rPr>
          <w:rFonts w:ascii="Times New Roman" w:hAnsi="Times New Roman" w:cs="Times New Roman"/>
          <w:sz w:val="22"/>
          <w:szCs w:val="22"/>
        </w:rPr>
        <w:t>prototipazione di piattaforme di supporto multi-decisionale tese ad individuare i trade-off (le regole) per lo sviluppo/pianificazione di filiere produttive-distributive di prodotti deperibili economicamente sostenibili, ad impatto ambientale 0, resilienti e socialmente inclusive</w:t>
      </w:r>
      <w:r w:rsidR="006313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338F06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29E57" w14:textId="77777777" w:rsidR="00CD73B5" w:rsidRPr="00F36161" w:rsidRDefault="00CD73B5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Piano attività</w:t>
      </w:r>
    </w:p>
    <w:p w14:paraId="28813C2F" w14:textId="31FE0E83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sz w:val="22"/>
          <w:szCs w:val="22"/>
        </w:rPr>
        <w:t xml:space="preserve">Le principali attività </w:t>
      </w:r>
      <w:r w:rsidR="00BD00BB">
        <w:rPr>
          <w:rFonts w:ascii="Times New Roman" w:hAnsi="Times New Roman" w:cs="Times New Roman"/>
          <w:sz w:val="22"/>
          <w:szCs w:val="22"/>
        </w:rPr>
        <w:t>dell’assegno di ricerca possono essere così riassunte</w:t>
      </w:r>
      <w:r w:rsidRPr="00F36161">
        <w:rPr>
          <w:rFonts w:ascii="Times New Roman" w:hAnsi="Times New Roman" w:cs="Times New Roman"/>
          <w:sz w:val="22"/>
          <w:szCs w:val="22"/>
        </w:rPr>
        <w:t>:</w:t>
      </w:r>
    </w:p>
    <w:p w14:paraId="00EEA2FB" w14:textId="58AEB1D6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Analisi stato dell’arte</w:t>
      </w:r>
      <w:r w:rsidR="002A2EC9" w:rsidRPr="00F36161">
        <w:rPr>
          <w:rFonts w:ascii="Times New Roman" w:hAnsi="Times New Roman"/>
        </w:rPr>
        <w:t xml:space="preserve"> </w:t>
      </w:r>
      <w:r w:rsidR="00825BB1">
        <w:rPr>
          <w:rFonts w:ascii="Times New Roman" w:hAnsi="Times New Roman"/>
        </w:rPr>
        <w:t xml:space="preserve">dei moderni sistemi produttivi </w:t>
      </w:r>
      <w:r w:rsidR="00253FCE">
        <w:rPr>
          <w:rFonts w:ascii="Times New Roman" w:hAnsi="Times New Roman"/>
        </w:rPr>
        <w:t xml:space="preserve">e logistici </w:t>
      </w:r>
      <w:r w:rsidR="008A231C">
        <w:rPr>
          <w:rFonts w:ascii="Times New Roman" w:hAnsi="Times New Roman"/>
        </w:rPr>
        <w:t>per prodotti deperibili</w:t>
      </w:r>
      <w:r w:rsidR="00253FCE">
        <w:rPr>
          <w:rFonts w:ascii="Times New Roman" w:hAnsi="Times New Roman"/>
        </w:rPr>
        <w:t>. Tra questi quelli ad alta complessità dell’industria alimentare</w:t>
      </w:r>
      <w:r w:rsidR="008A231C">
        <w:rPr>
          <w:rFonts w:ascii="Times New Roman" w:hAnsi="Times New Roman"/>
        </w:rPr>
        <w:t xml:space="preserve"> e del packaging</w:t>
      </w:r>
      <w:r w:rsidRPr="00F36161">
        <w:rPr>
          <w:rFonts w:ascii="Times New Roman" w:hAnsi="Times New Roman"/>
        </w:rPr>
        <w:t>;</w:t>
      </w:r>
    </w:p>
    <w:p w14:paraId="5DEF2ABC" w14:textId="3726D723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Svilupp</w:t>
      </w:r>
      <w:r w:rsidR="00825BB1">
        <w:rPr>
          <w:rFonts w:ascii="Times New Roman" w:hAnsi="Times New Roman"/>
        </w:rPr>
        <w:t>o ed implementazione sul campo di metodi e modelli per la mappatura dei processi produttivi e logistici inter-/intra-stabilimento e l’estrazione di dati per la virtualizzazione</w:t>
      </w:r>
      <w:r w:rsidR="006D3B52">
        <w:rPr>
          <w:rFonts w:ascii="Times New Roman" w:hAnsi="Times New Roman"/>
        </w:rPr>
        <w:t>/digitalizzazione/simulazione</w:t>
      </w:r>
      <w:r w:rsidR="00825BB1">
        <w:rPr>
          <w:rFonts w:ascii="Times New Roman" w:hAnsi="Times New Roman"/>
        </w:rPr>
        <w:t xml:space="preserve"> di tali processi</w:t>
      </w:r>
      <w:r w:rsidR="006D3B52">
        <w:rPr>
          <w:rFonts w:ascii="Times New Roman" w:hAnsi="Times New Roman"/>
        </w:rPr>
        <w:t>;</w:t>
      </w:r>
    </w:p>
    <w:p w14:paraId="3B4746F0" w14:textId="0531D1CF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 xml:space="preserve">Sviluppo </w:t>
      </w:r>
      <w:r w:rsidR="00825BB1">
        <w:rPr>
          <w:rFonts w:ascii="Times New Roman" w:hAnsi="Times New Roman"/>
        </w:rPr>
        <w:t>ed implementazione sul campo di metodi e</w:t>
      </w:r>
      <w:r w:rsidRPr="00F36161">
        <w:rPr>
          <w:rFonts w:ascii="Times New Roman" w:hAnsi="Times New Roman"/>
        </w:rPr>
        <w:t xml:space="preserve"> </w:t>
      </w:r>
      <w:r w:rsidR="006D3B52">
        <w:rPr>
          <w:rFonts w:ascii="Times New Roman" w:hAnsi="Times New Roman"/>
        </w:rPr>
        <w:t>strumenti di progettazione dei sistemi produttivi/logistici inter-/intra-stabilimento;</w:t>
      </w:r>
    </w:p>
    <w:p w14:paraId="387945EC" w14:textId="0E9ECE4C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 xml:space="preserve">Analisi prestazionale </w:t>
      </w:r>
      <w:r w:rsidR="006D3B52">
        <w:rPr>
          <w:rFonts w:ascii="Times New Roman" w:hAnsi="Times New Roman"/>
        </w:rPr>
        <w:t xml:space="preserve">(i.e., </w:t>
      </w:r>
      <w:proofErr w:type="spellStart"/>
      <w:r w:rsidR="006D3B52">
        <w:rPr>
          <w:rFonts w:ascii="Times New Roman" w:hAnsi="Times New Roman"/>
        </w:rPr>
        <w:t>assessment</w:t>
      </w:r>
      <w:proofErr w:type="spellEnd"/>
      <w:r w:rsidR="006D3B52">
        <w:rPr>
          <w:rFonts w:ascii="Times New Roman" w:hAnsi="Times New Roman"/>
        </w:rPr>
        <w:t xml:space="preserve">) dei sistemi </w:t>
      </w:r>
      <w:r w:rsidR="00CC1A23">
        <w:rPr>
          <w:rFonts w:ascii="Times New Roman" w:hAnsi="Times New Roman"/>
        </w:rPr>
        <w:t>logistici</w:t>
      </w:r>
      <w:r w:rsidR="006D3B52">
        <w:rPr>
          <w:rFonts w:ascii="Times New Roman" w:hAnsi="Times New Roman"/>
        </w:rPr>
        <w:t xml:space="preserve"> attraverso la definizione </w:t>
      </w:r>
      <w:proofErr w:type="gramStart"/>
      <w:r w:rsidR="006D3B52">
        <w:rPr>
          <w:rFonts w:ascii="Times New Roman" w:hAnsi="Times New Roman"/>
        </w:rPr>
        <w:t>e  quantificazione</w:t>
      </w:r>
      <w:proofErr w:type="gramEnd"/>
      <w:r w:rsidR="006D3B52">
        <w:rPr>
          <w:rFonts w:ascii="Times New Roman" w:hAnsi="Times New Roman"/>
        </w:rPr>
        <w:t xml:space="preserve"> di </w:t>
      </w:r>
      <w:r w:rsidRPr="00F36161">
        <w:rPr>
          <w:rFonts w:ascii="Times New Roman" w:hAnsi="Times New Roman"/>
        </w:rPr>
        <w:t xml:space="preserve"> key performance </w:t>
      </w:r>
      <w:proofErr w:type="spellStart"/>
      <w:r w:rsidRPr="00F36161">
        <w:rPr>
          <w:rFonts w:ascii="Times New Roman" w:hAnsi="Times New Roman"/>
        </w:rPr>
        <w:t>indicators</w:t>
      </w:r>
      <w:proofErr w:type="spellEnd"/>
      <w:r w:rsidR="006D3B52">
        <w:rPr>
          <w:rFonts w:ascii="Times New Roman" w:hAnsi="Times New Roman"/>
        </w:rPr>
        <w:t xml:space="preserve"> (</w:t>
      </w:r>
      <w:proofErr w:type="spellStart"/>
      <w:r w:rsidR="006D3B52">
        <w:rPr>
          <w:rFonts w:ascii="Times New Roman" w:hAnsi="Times New Roman"/>
        </w:rPr>
        <w:t>KPIs</w:t>
      </w:r>
      <w:proofErr w:type="spellEnd"/>
      <w:r w:rsidR="006D3B52">
        <w:rPr>
          <w:rFonts w:ascii="Times New Roman" w:hAnsi="Times New Roman"/>
        </w:rPr>
        <w:t xml:space="preserve">) di ambito economico, logistico, ambientale, </w:t>
      </w:r>
      <w:r w:rsidR="00CC1A23">
        <w:rPr>
          <w:rFonts w:ascii="Times New Roman" w:hAnsi="Times New Roman"/>
        </w:rPr>
        <w:t xml:space="preserve">energetico, sociale, </w:t>
      </w:r>
      <w:r w:rsidR="006D3B52">
        <w:rPr>
          <w:rFonts w:ascii="Times New Roman" w:hAnsi="Times New Roman"/>
        </w:rPr>
        <w:t>manutentivo/</w:t>
      </w:r>
      <w:proofErr w:type="spellStart"/>
      <w:r w:rsidR="006D3B52">
        <w:rPr>
          <w:rFonts w:ascii="Times New Roman" w:hAnsi="Times New Roman"/>
        </w:rPr>
        <w:t>affidabilistico</w:t>
      </w:r>
      <w:proofErr w:type="spellEnd"/>
      <w:r w:rsidR="006D3B52">
        <w:rPr>
          <w:rFonts w:ascii="Times New Roman" w:hAnsi="Times New Roman"/>
        </w:rPr>
        <w:t>, ergonomico</w:t>
      </w:r>
      <w:r w:rsidR="00CC1A23">
        <w:rPr>
          <w:rFonts w:ascii="Times New Roman" w:hAnsi="Times New Roman"/>
        </w:rPr>
        <w:t xml:space="preserve"> e di sicurezza</w:t>
      </w:r>
      <w:r w:rsidR="006D3B52">
        <w:rPr>
          <w:rFonts w:ascii="Times New Roman" w:hAnsi="Times New Roman"/>
        </w:rPr>
        <w:t>.</w:t>
      </w:r>
      <w:r w:rsidRPr="00F36161">
        <w:rPr>
          <w:rFonts w:ascii="Times New Roman" w:hAnsi="Times New Roman"/>
        </w:rPr>
        <w:t xml:space="preserve"> Creazione di cruscotti prestazionali;</w:t>
      </w:r>
    </w:p>
    <w:p w14:paraId="1F7C3552" w14:textId="6A790AD8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Validazione ed applicazione a casi di studio</w:t>
      </w:r>
      <w:r w:rsidR="002A2EC9" w:rsidRPr="00F36161">
        <w:rPr>
          <w:rFonts w:ascii="Times New Roman" w:hAnsi="Times New Roman"/>
        </w:rPr>
        <w:t xml:space="preserve"> </w:t>
      </w:r>
      <w:r w:rsidR="006D3B52">
        <w:rPr>
          <w:rFonts w:ascii="Times New Roman" w:hAnsi="Times New Roman"/>
        </w:rPr>
        <w:t>in ambito industriale</w:t>
      </w:r>
      <w:r w:rsidRPr="00F36161">
        <w:rPr>
          <w:rFonts w:ascii="Times New Roman" w:hAnsi="Times New Roman"/>
        </w:rPr>
        <w:t>;</w:t>
      </w:r>
    </w:p>
    <w:p w14:paraId="7B16424F" w14:textId="7D5CF805" w:rsidR="00CD73B5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Coordinamento attività di implementazione e pro</w:t>
      </w:r>
      <w:r w:rsidR="000778F6" w:rsidRPr="00F36161">
        <w:rPr>
          <w:rFonts w:ascii="Times New Roman" w:hAnsi="Times New Roman"/>
        </w:rPr>
        <w:t>va sul campo (grazie al sostegno/collaborazione con aziende private</w:t>
      </w:r>
      <w:r w:rsidRPr="00F36161">
        <w:rPr>
          <w:rFonts w:ascii="Times New Roman" w:hAnsi="Times New Roman"/>
        </w:rPr>
        <w:t>) dei modelli sviluppati e validati dal punto di vista teorico;</w:t>
      </w:r>
    </w:p>
    <w:p w14:paraId="72A3E3C8" w14:textId="2965FF0C" w:rsidR="00CC1A23" w:rsidRPr="00F36161" w:rsidRDefault="00CC1A23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Simulazione di laboratorio per la riproduzione di stress ambientali su prodotti/package deperibili occorsi durante processi logistici; Validazione degli impatti e proposta di soluzioni alternative di package o di processo;</w:t>
      </w:r>
    </w:p>
    <w:p w14:paraId="1FFAC165" w14:textId="032BA398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Divulgazione</w:t>
      </w:r>
      <w:r w:rsidR="002A2EC9" w:rsidRPr="00F36161">
        <w:rPr>
          <w:rFonts w:ascii="Times New Roman" w:hAnsi="Times New Roman"/>
        </w:rPr>
        <w:t xml:space="preserve"> dei</w:t>
      </w:r>
      <w:r w:rsidRPr="00F36161">
        <w:rPr>
          <w:rFonts w:ascii="Times New Roman" w:hAnsi="Times New Roman"/>
        </w:rPr>
        <w:t xml:space="preserve"> risultati mediante la stesura di pubblicazioni </w:t>
      </w:r>
      <w:r w:rsidR="002A2EC9" w:rsidRPr="00F36161">
        <w:rPr>
          <w:rFonts w:ascii="Times New Roman" w:hAnsi="Times New Roman"/>
        </w:rPr>
        <w:t xml:space="preserve">divulgative e </w:t>
      </w:r>
      <w:r w:rsidRPr="00F36161">
        <w:rPr>
          <w:rFonts w:ascii="Times New Roman" w:hAnsi="Times New Roman"/>
        </w:rPr>
        <w:t>scientifiche</w:t>
      </w:r>
      <w:r w:rsidR="00CC1A23">
        <w:rPr>
          <w:rFonts w:ascii="Times New Roman" w:hAnsi="Times New Roman"/>
        </w:rPr>
        <w:t xml:space="preserve"> e partecipazione/organizzazione di congressi scientifici nazionali ed internazionali.</w:t>
      </w:r>
    </w:p>
    <w:p w14:paraId="71D9FA5C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67DE0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5894AF" w14:textId="77777777" w:rsidR="006B33DD" w:rsidRDefault="006B33DD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br w:type="page"/>
      </w:r>
    </w:p>
    <w:p w14:paraId="027D66A7" w14:textId="12F1BFD2" w:rsidR="00CD73B5" w:rsidRPr="00552B1A" w:rsidRDefault="00E67F5E" w:rsidP="00E67F5E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52B1A">
        <w:rPr>
          <w:rFonts w:ascii="Times New Roman" w:hAnsi="Times New Roman" w:cs="Times New Roman"/>
          <w:i/>
          <w:iCs/>
          <w:sz w:val="22"/>
          <w:szCs w:val="22"/>
          <w:lang w:val="en-US"/>
        </w:rPr>
        <w:lastRenderedPageBreak/>
        <w:t>English version</w:t>
      </w:r>
    </w:p>
    <w:p w14:paraId="1FD7B903" w14:textId="25842938" w:rsidR="00CD73B5" w:rsidRPr="00F36161" w:rsidRDefault="006D3B52" w:rsidP="00F36161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52B1A">
        <w:rPr>
          <w:rFonts w:ascii="Times New Roman" w:hAnsi="Times New Roman" w:cs="Times New Roman"/>
          <w:b/>
          <w:bCs/>
          <w:sz w:val="22"/>
          <w:szCs w:val="22"/>
          <w:lang w:val="en-US"/>
        </w:rPr>
        <w:t>Title: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37D18" w:rsidRPr="00552B1A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CC1A23">
        <w:rPr>
          <w:rFonts w:ascii="Times New Roman" w:hAnsi="Times New Roman" w:cs="Times New Roman"/>
          <w:sz w:val="22"/>
          <w:szCs w:val="22"/>
          <w:lang w:val="en-US"/>
        </w:rPr>
        <w:t xml:space="preserve">odels and decision-support systems for </w:t>
      </w:r>
      <w:r w:rsidR="002E6DA8">
        <w:rPr>
          <w:rFonts w:ascii="Times New Roman" w:hAnsi="Times New Roman" w:cs="Times New Roman"/>
          <w:sz w:val="22"/>
          <w:szCs w:val="22"/>
          <w:lang w:val="en-US"/>
        </w:rPr>
        <w:t>controlling and optimizing logistic systems of perishable products</w:t>
      </w:r>
      <w:r w:rsidR="00A37D18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</w:p>
    <w:p w14:paraId="31E15F3E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75C331D" w14:textId="77777777" w:rsidR="00232A2C" w:rsidRPr="00232A2C" w:rsidRDefault="00232A2C" w:rsidP="00232A2C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232A2C">
        <w:rPr>
          <w:rFonts w:ascii="Times New Roman" w:hAnsi="Times New Roman" w:cs="Times New Roman"/>
          <w:sz w:val="22"/>
          <w:szCs w:val="22"/>
          <w:lang w:val="en-GB"/>
        </w:rPr>
        <w:t>A not exhaustive list of expected tasks follows:</w:t>
      </w:r>
    </w:p>
    <w:p w14:paraId="772190AF" w14:textId="4E74E605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 xml:space="preserve">Analysis of the state-of-art about integrated production and logistics systems in complex environments, including the modern food industry and perishables supply </w:t>
      </w:r>
      <w:proofErr w:type="gramStart"/>
      <w:r w:rsidRPr="00232A2C">
        <w:rPr>
          <w:rFonts w:ascii="Times New Roman" w:hAnsi="Times New Roman"/>
          <w:lang w:val="en-GB"/>
        </w:rPr>
        <w:t>chains;</w:t>
      </w:r>
      <w:proofErr w:type="gramEnd"/>
    </w:p>
    <w:p w14:paraId="5DB88FC5" w14:textId="2531E7A9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 xml:space="preserve">Developing and implementing methods and decision-support systems for mapping production and logistic processes and operations and gathering data to aid operations virtualization and </w:t>
      </w:r>
      <w:proofErr w:type="gramStart"/>
      <w:r w:rsidRPr="00232A2C">
        <w:rPr>
          <w:rFonts w:ascii="Times New Roman" w:hAnsi="Times New Roman"/>
          <w:lang w:val="en-GB"/>
        </w:rPr>
        <w:t>simulation;</w:t>
      </w:r>
      <w:proofErr w:type="gramEnd"/>
    </w:p>
    <w:p w14:paraId="0C705EB2" w14:textId="04D7631D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>Developing models and tools to aid the design of integrated Inter-/Intra-Facility production-logistic systems for perishables supply chains.</w:t>
      </w:r>
    </w:p>
    <w:p w14:paraId="4DED9C3E" w14:textId="75A938D0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>Performance analysis and development of a dashboard of economic, environmental, reliability, ergonomic, safety, and social key performance indicators (KPIs</w:t>
      </w:r>
      <w:proofErr w:type="gramStart"/>
      <w:r w:rsidRPr="00232A2C">
        <w:rPr>
          <w:rFonts w:ascii="Times New Roman" w:hAnsi="Times New Roman"/>
          <w:lang w:val="en-GB"/>
        </w:rPr>
        <w:t>);</w:t>
      </w:r>
      <w:proofErr w:type="gramEnd"/>
    </w:p>
    <w:p w14:paraId="2F8FDE9A" w14:textId="77F56C16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 xml:space="preserve">Validation and application to case </w:t>
      </w:r>
      <w:proofErr w:type="gramStart"/>
      <w:r w:rsidRPr="00232A2C">
        <w:rPr>
          <w:rFonts w:ascii="Times New Roman" w:hAnsi="Times New Roman"/>
          <w:lang w:val="en-GB"/>
        </w:rPr>
        <w:t>studies;</w:t>
      </w:r>
      <w:proofErr w:type="gramEnd"/>
    </w:p>
    <w:p w14:paraId="3D5B78E3" w14:textId="1D4070D2" w:rsidR="00232A2C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>Coordination with the company’s member's applications of real-world pilots.</w:t>
      </w:r>
    </w:p>
    <w:p w14:paraId="04050E1B" w14:textId="4C34E043" w:rsidR="00CD73B5" w:rsidRPr="00232A2C" w:rsidRDefault="00232A2C" w:rsidP="00232A2C">
      <w:pPr>
        <w:pStyle w:val="Paragrafoelenco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232A2C">
        <w:rPr>
          <w:rFonts w:ascii="Times New Roman" w:hAnsi="Times New Roman"/>
          <w:lang w:val="en-GB"/>
        </w:rPr>
        <w:t>Publication and dissemination of obtained relevant scientific results and participation/organization to/of scientific conferences/workshops.</w:t>
      </w:r>
    </w:p>
    <w:sectPr w:rsidR="00CD73B5" w:rsidRPr="00232A2C" w:rsidSect="00354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3E3"/>
    <w:multiLevelType w:val="hybridMultilevel"/>
    <w:tmpl w:val="3FB2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FD3"/>
    <w:multiLevelType w:val="hybridMultilevel"/>
    <w:tmpl w:val="872E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A29"/>
    <w:multiLevelType w:val="hybridMultilevel"/>
    <w:tmpl w:val="A2566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B5550"/>
    <w:multiLevelType w:val="hybridMultilevel"/>
    <w:tmpl w:val="6EAA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0AA"/>
    <w:multiLevelType w:val="hybridMultilevel"/>
    <w:tmpl w:val="411A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A09"/>
    <w:multiLevelType w:val="hybridMultilevel"/>
    <w:tmpl w:val="B7E0A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9A"/>
    <w:rsid w:val="000612BB"/>
    <w:rsid w:val="000778F6"/>
    <w:rsid w:val="000B6B9A"/>
    <w:rsid w:val="000F77F1"/>
    <w:rsid w:val="001101F5"/>
    <w:rsid w:val="001254B4"/>
    <w:rsid w:val="00161B64"/>
    <w:rsid w:val="00192398"/>
    <w:rsid w:val="001F2399"/>
    <w:rsid w:val="00232A2C"/>
    <w:rsid w:val="00247143"/>
    <w:rsid w:val="00253FCE"/>
    <w:rsid w:val="002A2EC9"/>
    <w:rsid w:val="002E6DA8"/>
    <w:rsid w:val="00316774"/>
    <w:rsid w:val="00354CE3"/>
    <w:rsid w:val="003720E7"/>
    <w:rsid w:val="00415E36"/>
    <w:rsid w:val="0047639D"/>
    <w:rsid w:val="00494021"/>
    <w:rsid w:val="004B6931"/>
    <w:rsid w:val="004E5B38"/>
    <w:rsid w:val="00517A3F"/>
    <w:rsid w:val="00527EC3"/>
    <w:rsid w:val="00552B1A"/>
    <w:rsid w:val="00570033"/>
    <w:rsid w:val="006313EC"/>
    <w:rsid w:val="00676754"/>
    <w:rsid w:val="006B33DD"/>
    <w:rsid w:val="006D3B52"/>
    <w:rsid w:val="006F12B7"/>
    <w:rsid w:val="00825BB1"/>
    <w:rsid w:val="00885FC3"/>
    <w:rsid w:val="008A231C"/>
    <w:rsid w:val="008A54CA"/>
    <w:rsid w:val="00910EEE"/>
    <w:rsid w:val="00952D6D"/>
    <w:rsid w:val="0099174D"/>
    <w:rsid w:val="009D4AB3"/>
    <w:rsid w:val="00A37D18"/>
    <w:rsid w:val="00A849D0"/>
    <w:rsid w:val="00B3617E"/>
    <w:rsid w:val="00B368BA"/>
    <w:rsid w:val="00B368EB"/>
    <w:rsid w:val="00B44ED6"/>
    <w:rsid w:val="00B64BF5"/>
    <w:rsid w:val="00B952C5"/>
    <w:rsid w:val="00BB1C08"/>
    <w:rsid w:val="00BD00BB"/>
    <w:rsid w:val="00BD3F35"/>
    <w:rsid w:val="00C714B8"/>
    <w:rsid w:val="00C75F9C"/>
    <w:rsid w:val="00CB2DE8"/>
    <w:rsid w:val="00CC1A23"/>
    <w:rsid w:val="00CD73B5"/>
    <w:rsid w:val="00D60D2E"/>
    <w:rsid w:val="00D870BD"/>
    <w:rsid w:val="00DA12F7"/>
    <w:rsid w:val="00E67F5E"/>
    <w:rsid w:val="00E96F36"/>
    <w:rsid w:val="00EF31E8"/>
    <w:rsid w:val="00EF485A"/>
    <w:rsid w:val="00F15202"/>
    <w:rsid w:val="00F3616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8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7E"/>
    <w:pPr>
      <w:spacing w:after="120" w:line="288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Revisione">
    <w:name w:val="Revision"/>
    <w:hidden/>
    <w:uiPriority w:val="99"/>
    <w:semiHidden/>
    <w:rsid w:val="00253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FC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F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Riccardo Accorsi</cp:lastModifiedBy>
  <cp:revision>11</cp:revision>
  <cp:lastPrinted>2019-06-17T16:45:00Z</cp:lastPrinted>
  <dcterms:created xsi:type="dcterms:W3CDTF">2019-06-16T13:17:00Z</dcterms:created>
  <dcterms:modified xsi:type="dcterms:W3CDTF">2020-09-23T15:37:00Z</dcterms:modified>
</cp:coreProperties>
</file>